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A0" w:rsidRDefault="00AB1CA0" w:rsidP="00AB1CA0">
      <w:pPr>
        <w:pStyle w:val="Vnitnadresa"/>
        <w:ind w:left="0"/>
        <w:rPr>
          <w:rFonts w:ascii="Arial" w:hAnsi="Arial" w:cs="Arial"/>
          <w:i/>
          <w:sz w:val="19"/>
          <w:szCs w:val="19"/>
        </w:rPr>
      </w:pPr>
      <w:r w:rsidRPr="00882BEB">
        <w:rPr>
          <w:rFonts w:ascii="Arial" w:hAnsi="Arial" w:cs="Arial"/>
          <w:i/>
          <w:sz w:val="19"/>
          <w:szCs w:val="19"/>
        </w:rPr>
        <w:t>Magistrát města Pardubic</w:t>
      </w:r>
    </w:p>
    <w:p w:rsidR="00AB1CA0" w:rsidRDefault="00AB1CA0" w:rsidP="00AB1CA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Pernštýnské náměstí 1 </w:t>
      </w:r>
    </w:p>
    <w:p w:rsidR="00AB1CA0" w:rsidRDefault="00AB1CA0" w:rsidP="00AB1CA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530 21 Pardubice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i/>
          <w:sz w:val="19"/>
          <w:szCs w:val="19"/>
        </w:rPr>
      </w:pPr>
      <w:r w:rsidRPr="00882BEB">
        <w:rPr>
          <w:rFonts w:ascii="Arial" w:hAnsi="Arial" w:cs="Arial"/>
          <w:i/>
          <w:sz w:val="19"/>
          <w:szCs w:val="19"/>
        </w:rPr>
        <w:t>odbor dopravy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i/>
          <w:sz w:val="19"/>
          <w:szCs w:val="19"/>
        </w:rPr>
      </w:pPr>
      <w:r w:rsidRPr="00882BEB">
        <w:rPr>
          <w:rFonts w:ascii="Arial" w:hAnsi="Arial" w:cs="Arial"/>
          <w:i/>
          <w:sz w:val="19"/>
          <w:szCs w:val="19"/>
        </w:rPr>
        <w:t>oddělení speciálního stavebního úřadu a dopravy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sz w:val="19"/>
          <w:szCs w:val="19"/>
        </w:rPr>
      </w:pP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sz w:val="19"/>
          <w:szCs w:val="19"/>
        </w:rPr>
      </w:pPr>
    </w:p>
    <w:p w:rsidR="00AB1CA0" w:rsidRPr="00A54072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E257F0">
        <w:rPr>
          <w:rFonts w:ascii="Arial" w:hAnsi="Arial" w:cs="Arial"/>
          <w:b/>
          <w:sz w:val="19"/>
          <w:szCs w:val="19"/>
          <w:u w:val="single"/>
        </w:rPr>
        <w:t>Věc:</w:t>
      </w:r>
      <w:r w:rsidRPr="00A54072">
        <w:rPr>
          <w:rFonts w:ascii="Arial" w:hAnsi="Arial" w:cs="Arial"/>
          <w:b/>
          <w:sz w:val="19"/>
          <w:szCs w:val="19"/>
        </w:rPr>
        <w:t xml:space="preserve"> uplatnění námitek k řízení „Stanovení místní úpravy provozu na pozemních komunikacích“ v Opatovicích nad Labem, vedenému pod </w:t>
      </w:r>
      <w:proofErr w:type="spellStart"/>
      <w:r w:rsidRPr="00A54072">
        <w:rPr>
          <w:rFonts w:ascii="Arial" w:hAnsi="Arial" w:cs="Arial"/>
          <w:b/>
          <w:sz w:val="19"/>
          <w:szCs w:val="19"/>
        </w:rPr>
        <w:t>zn.SZ_MMP</w:t>
      </w:r>
      <w:proofErr w:type="spellEnd"/>
      <w:r w:rsidRPr="00A54072">
        <w:rPr>
          <w:rFonts w:ascii="Arial" w:hAnsi="Arial" w:cs="Arial"/>
          <w:b/>
          <w:sz w:val="19"/>
          <w:szCs w:val="19"/>
        </w:rPr>
        <w:t xml:space="preserve"> 39549/2016 OD-</w:t>
      </w:r>
      <w:proofErr w:type="spellStart"/>
      <w:r w:rsidRPr="00A54072">
        <w:rPr>
          <w:rFonts w:ascii="Arial" w:hAnsi="Arial" w:cs="Arial"/>
          <w:b/>
          <w:sz w:val="19"/>
          <w:szCs w:val="19"/>
        </w:rPr>
        <w:t>OSSUaD</w:t>
      </w:r>
      <w:proofErr w:type="spellEnd"/>
      <w:r w:rsidRPr="00A54072">
        <w:rPr>
          <w:rFonts w:ascii="Arial" w:hAnsi="Arial" w:cs="Arial"/>
          <w:b/>
          <w:sz w:val="19"/>
          <w:szCs w:val="19"/>
        </w:rPr>
        <w:t xml:space="preserve"> ze dne 13. července 2016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sz w:val="19"/>
          <w:szCs w:val="19"/>
        </w:rPr>
      </w:pPr>
    </w:p>
    <w:p w:rsidR="00AB1CA0" w:rsidRPr="00A300C4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E257F0">
        <w:rPr>
          <w:rFonts w:ascii="Arial" w:hAnsi="Arial" w:cs="Arial"/>
          <w:b/>
          <w:sz w:val="19"/>
          <w:szCs w:val="19"/>
          <w:u w:val="single"/>
        </w:rPr>
        <w:t>Námitka:</w:t>
      </w:r>
      <w:r w:rsidRPr="00A300C4">
        <w:rPr>
          <w:rFonts w:ascii="Arial" w:hAnsi="Arial" w:cs="Arial"/>
          <w:b/>
          <w:sz w:val="19"/>
          <w:szCs w:val="19"/>
        </w:rPr>
        <w:t xml:space="preserve"> navrhované dopravní značení za použití dopravní značky B1 + E 13 „Mimo zákazníků a zásobování čerpací stanice“ je zmatečné a jeho dodržování je nevymahatelné. Není vůbec jasné, kdo je </w:t>
      </w:r>
      <w:r>
        <w:rPr>
          <w:rFonts w:ascii="Arial" w:hAnsi="Arial" w:cs="Arial"/>
          <w:b/>
          <w:sz w:val="19"/>
          <w:szCs w:val="19"/>
        </w:rPr>
        <w:t xml:space="preserve">či není </w:t>
      </w:r>
      <w:r w:rsidRPr="00A300C4">
        <w:rPr>
          <w:rFonts w:ascii="Arial" w:hAnsi="Arial" w:cs="Arial"/>
          <w:b/>
          <w:sz w:val="19"/>
          <w:szCs w:val="19"/>
        </w:rPr>
        <w:t xml:space="preserve">zákazník čerpací stanice a jak se toto bude při případné kontrole dokazovat. </w:t>
      </w:r>
      <w:bookmarkStart w:id="0" w:name="_GoBack"/>
      <w:bookmarkEnd w:id="0"/>
    </w:p>
    <w:p w:rsidR="00AB1CA0" w:rsidRPr="00882BEB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</w:p>
    <w:p w:rsidR="00702508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Já, níže podepsaný občan Vysoké nad Labem se výše uvedeným opatřením obecné povahy cítím přímo dotčen</w:t>
      </w:r>
      <w:r w:rsidR="00702508">
        <w:rPr>
          <w:rFonts w:ascii="Arial" w:hAnsi="Arial" w:cs="Arial"/>
          <w:sz w:val="19"/>
          <w:szCs w:val="19"/>
        </w:rPr>
        <w:t xml:space="preserve"> ve svých právech</w:t>
      </w:r>
      <w:r>
        <w:rPr>
          <w:rFonts w:ascii="Arial" w:hAnsi="Arial" w:cs="Arial"/>
          <w:sz w:val="19"/>
          <w:szCs w:val="19"/>
        </w:rPr>
        <w:t xml:space="preserve"> a podávám s odkazem na § 172 zákona 500/2004 Sb., správní řád, výše uvedenou námitku. </w:t>
      </w:r>
    </w:p>
    <w:p w:rsidR="00702508" w:rsidRDefault="00702508" w:rsidP="00702508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702508" w:rsidRPr="00E257F0" w:rsidRDefault="00702508" w:rsidP="00702508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257F0">
        <w:rPr>
          <w:rFonts w:ascii="Arial" w:hAnsi="Arial" w:cs="Arial"/>
          <w:b/>
          <w:sz w:val="19"/>
          <w:szCs w:val="19"/>
          <w:u w:val="single"/>
        </w:rPr>
        <w:t xml:space="preserve">Zdůvodnění: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Dopravní značení má být jasné a srozumitelné, a to jak pro řidiče, tak pro Policii ČR, pro případnou kontrolu jeho dodržování. Nejasnosti a nejednoznačný výklad stanoveného dopravního značení mohou způsobovat nebezpečné dopravní situace, což jistě není v úmyslu účastníků řízení ani správního orgánu.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Typickým příkladem dobré a jednoznačné informativní značky je text „Mimo zásobování“, protože při policejní kontrole se řidič může prokázat smlouvou, objednávkou či podobným dokumentem, který potvrdí jeho statut zásobování a tedy oprávnění k vjezdu. A samozřejmě opačně – pokud řidič toto oprávnění nedoloží, pak jeho průjezd je neoprávněný, porušil zákon, a tedy může a musí být sankcionován.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 w:rsidRPr="00A54072">
        <w:rPr>
          <w:rFonts w:ascii="Arial" w:hAnsi="Arial" w:cs="Arial"/>
          <w:b/>
          <w:sz w:val="19"/>
          <w:szCs w:val="19"/>
        </w:rPr>
        <w:t>Kdo je ale zákazník čerpací stanice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A54072">
        <w:rPr>
          <w:rFonts w:ascii="Arial" w:hAnsi="Arial" w:cs="Arial"/>
          <w:sz w:val="19"/>
          <w:szCs w:val="19"/>
        </w:rPr>
        <w:t>(dále v textu jen „ČS“)</w:t>
      </w:r>
      <w:r w:rsidRPr="00A54072">
        <w:rPr>
          <w:rFonts w:ascii="Arial" w:hAnsi="Arial" w:cs="Arial"/>
          <w:b/>
          <w:sz w:val="19"/>
          <w:szCs w:val="19"/>
        </w:rPr>
        <w:t>?</w:t>
      </w:r>
      <w:r>
        <w:rPr>
          <w:rFonts w:ascii="Arial" w:hAnsi="Arial" w:cs="Arial"/>
          <w:sz w:val="19"/>
          <w:szCs w:val="19"/>
        </w:rPr>
        <w:t xml:space="preserve"> Ten, kdo natankoval? Ten, kdo si koupil noviny? Dofoukal si gumy? A kdy? Před minutou, před hodinou, včera, vloni? Čím bude prokazovat své oprávnění k vjezdu tento zákazník ČS? Pokladním dokladem? Ale některé produkty jsou zdarma – například dohuštění </w:t>
      </w:r>
      <w:proofErr w:type="spellStart"/>
      <w:r>
        <w:rPr>
          <w:rFonts w:ascii="Arial" w:hAnsi="Arial" w:cs="Arial"/>
          <w:sz w:val="19"/>
          <w:szCs w:val="19"/>
        </w:rPr>
        <w:t>pneu</w:t>
      </w:r>
      <w:proofErr w:type="spellEnd"/>
      <w:r>
        <w:rPr>
          <w:rFonts w:ascii="Arial" w:hAnsi="Arial" w:cs="Arial"/>
          <w:sz w:val="19"/>
          <w:szCs w:val="19"/>
        </w:rPr>
        <w:t xml:space="preserve"> či použití WC. Nebo nějakou zákaznickou kartou či něčím podobným, co vystaví obsluha ČS a tedy potvrdí statut zákazníka?  Je vůbec ochoten toto majitel ČS vystavovat? Jaká bude pak platnost tohoto dokladu – minutu, hodinu, stále?</w:t>
      </w:r>
    </w:p>
    <w:p w:rsidR="00AB1CA0" w:rsidRPr="00181BF1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9A3941">
        <w:rPr>
          <w:rFonts w:ascii="Arial" w:hAnsi="Arial" w:cs="Arial"/>
          <w:b/>
          <w:sz w:val="19"/>
          <w:szCs w:val="19"/>
        </w:rPr>
        <w:t xml:space="preserve">Podle </w:t>
      </w:r>
      <w:r>
        <w:rPr>
          <w:rFonts w:ascii="Arial" w:hAnsi="Arial" w:cs="Arial"/>
          <w:b/>
          <w:sz w:val="19"/>
          <w:szCs w:val="19"/>
        </w:rPr>
        <w:t>mého</w:t>
      </w:r>
      <w:r w:rsidRPr="009A3941">
        <w:rPr>
          <w:rFonts w:ascii="Arial" w:hAnsi="Arial" w:cs="Arial"/>
          <w:b/>
          <w:sz w:val="19"/>
          <w:szCs w:val="19"/>
        </w:rPr>
        <w:t xml:space="preserve"> názoru takto navržené dopravní značení je zmatečné a jeho dodržování je nevymahatelné</w:t>
      </w:r>
      <w:r>
        <w:rPr>
          <w:rFonts w:ascii="Arial" w:hAnsi="Arial" w:cs="Arial"/>
          <w:sz w:val="19"/>
          <w:szCs w:val="19"/>
        </w:rPr>
        <w:t xml:space="preserve">. </w:t>
      </w:r>
      <w:r w:rsidRPr="00A300C4">
        <w:rPr>
          <w:rFonts w:ascii="Arial" w:hAnsi="Arial" w:cs="Arial"/>
          <w:sz w:val="19"/>
          <w:szCs w:val="19"/>
        </w:rPr>
        <w:t xml:space="preserve">Pojem „zákazník čerpací stanice“ je vágní a široký. Z pohledu provozovatele </w:t>
      </w:r>
      <w:r>
        <w:rPr>
          <w:rFonts w:ascii="Arial" w:hAnsi="Arial" w:cs="Arial"/>
          <w:sz w:val="19"/>
          <w:szCs w:val="19"/>
        </w:rPr>
        <w:t>ČS</w:t>
      </w:r>
      <w:r w:rsidRPr="00A300C4">
        <w:rPr>
          <w:rFonts w:ascii="Arial" w:hAnsi="Arial" w:cs="Arial"/>
          <w:sz w:val="19"/>
          <w:szCs w:val="19"/>
        </w:rPr>
        <w:t xml:space="preserve"> je potenciálním</w:t>
      </w:r>
      <w:r>
        <w:rPr>
          <w:rFonts w:ascii="Arial" w:hAnsi="Arial" w:cs="Arial"/>
          <w:sz w:val="19"/>
          <w:szCs w:val="19"/>
        </w:rPr>
        <w:t xml:space="preserve"> zákazníkem každý projíždějící řidič, reálným zákazníkem pak každý, kdo alespoň jednou využil služeb čerpací stanice. </w:t>
      </w:r>
      <w:r w:rsidRPr="00E257F0">
        <w:rPr>
          <w:rFonts w:ascii="Arial" w:hAnsi="Arial" w:cs="Arial"/>
          <w:sz w:val="19"/>
          <w:szCs w:val="19"/>
        </w:rPr>
        <w:t>Policie ČR dodržování uvedeného DZ nebude moci kontrolovat a nebude moci pokutovat neoprávněný průjezd, protože nerozliší, kdo je zákazník.</w:t>
      </w:r>
      <w:r>
        <w:rPr>
          <w:rFonts w:ascii="Arial" w:hAnsi="Arial" w:cs="Arial"/>
          <w:b/>
          <w:sz w:val="19"/>
          <w:szCs w:val="19"/>
        </w:rPr>
        <w:t xml:space="preserve"> V</w:t>
      </w:r>
      <w:r w:rsidRPr="00181BF1">
        <w:rPr>
          <w:rFonts w:ascii="Arial" w:hAnsi="Arial" w:cs="Arial"/>
          <w:b/>
          <w:sz w:val="19"/>
          <w:szCs w:val="19"/>
        </w:rPr>
        <w:t>e výsledku pak budou projíždět přes ČS všichni tak, jak se tomu děje dosud.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Pr="00E257F0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Navrhované řešení</w:t>
      </w:r>
      <w:r w:rsidRPr="00E257F0">
        <w:rPr>
          <w:rFonts w:ascii="Arial" w:hAnsi="Arial" w:cs="Arial"/>
          <w:b/>
          <w:sz w:val="19"/>
          <w:szCs w:val="19"/>
          <w:u w:val="single"/>
        </w:rPr>
        <w:t xml:space="preserve">: </w:t>
      </w:r>
    </w:p>
    <w:p w:rsidR="00AB1CA0" w:rsidRPr="00E257F0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 výše uvedených důvodů </w:t>
      </w:r>
      <w:r>
        <w:rPr>
          <w:rFonts w:ascii="Arial" w:hAnsi="Arial" w:cs="Arial"/>
          <w:sz w:val="19"/>
          <w:szCs w:val="19"/>
        </w:rPr>
        <w:t>navrhuji</w:t>
      </w:r>
      <w:r w:rsidRPr="009A3941">
        <w:rPr>
          <w:rFonts w:ascii="Arial" w:hAnsi="Arial" w:cs="Arial"/>
          <w:sz w:val="19"/>
          <w:szCs w:val="19"/>
        </w:rPr>
        <w:t xml:space="preserve"> </w:t>
      </w:r>
      <w:r w:rsidRPr="00E257F0">
        <w:rPr>
          <w:rFonts w:ascii="Arial" w:hAnsi="Arial" w:cs="Arial"/>
          <w:b/>
          <w:sz w:val="19"/>
          <w:szCs w:val="19"/>
        </w:rPr>
        <w:t xml:space="preserve">vůbec neinstalovat dopravní značku B1 + E 13 „Mimo zákazníků a zásobování čerpací stanice“.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Dále </w:t>
      </w:r>
      <w:r>
        <w:rPr>
          <w:rFonts w:ascii="Arial" w:hAnsi="Arial" w:cs="Arial"/>
          <w:sz w:val="19"/>
          <w:szCs w:val="19"/>
        </w:rPr>
        <w:t>navrhuji</w:t>
      </w:r>
      <w:r>
        <w:rPr>
          <w:rFonts w:ascii="Arial" w:hAnsi="Arial" w:cs="Arial"/>
          <w:sz w:val="19"/>
          <w:szCs w:val="19"/>
        </w:rPr>
        <w:t xml:space="preserve"> </w:t>
      </w:r>
      <w:r w:rsidRPr="00E257F0">
        <w:rPr>
          <w:rFonts w:ascii="Arial" w:hAnsi="Arial" w:cs="Arial"/>
          <w:b/>
          <w:sz w:val="19"/>
          <w:szCs w:val="19"/>
        </w:rPr>
        <w:t>odstranit stávající značku  B2</w:t>
      </w:r>
      <w:r>
        <w:rPr>
          <w:rFonts w:ascii="Arial" w:hAnsi="Arial" w:cs="Arial"/>
          <w:sz w:val="19"/>
          <w:szCs w:val="19"/>
        </w:rPr>
        <w:t xml:space="preserve"> na výjezdu z Opatovic nad Labem u ČS a tím </w:t>
      </w:r>
      <w:r w:rsidRPr="00E257F0">
        <w:rPr>
          <w:rFonts w:ascii="Arial" w:hAnsi="Arial" w:cs="Arial"/>
          <w:b/>
          <w:sz w:val="19"/>
          <w:szCs w:val="19"/>
        </w:rPr>
        <w:t>umožnit obousměrný provoz</w:t>
      </w:r>
      <w:r>
        <w:rPr>
          <w:rFonts w:ascii="Arial" w:hAnsi="Arial" w:cs="Arial"/>
          <w:sz w:val="19"/>
          <w:szCs w:val="19"/>
        </w:rPr>
        <w:t xml:space="preserve"> na místní komunikaci spojující bývalou silnicí I/37 a současnou II/324</w:t>
      </w:r>
      <w:r>
        <w:rPr>
          <w:rFonts w:ascii="Arial" w:hAnsi="Arial" w:cs="Arial"/>
          <w:sz w:val="19"/>
          <w:szCs w:val="19"/>
        </w:rPr>
        <w:t>.</w:t>
      </w:r>
    </w:p>
    <w:p w:rsidR="00AB1CA0" w:rsidRPr="00A54072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A54072">
        <w:rPr>
          <w:rFonts w:ascii="Arial" w:hAnsi="Arial" w:cs="Arial"/>
          <w:b/>
          <w:sz w:val="19"/>
          <w:szCs w:val="19"/>
        </w:rPr>
        <w:t xml:space="preserve">V případě akceptace </w:t>
      </w:r>
      <w:r>
        <w:rPr>
          <w:rFonts w:ascii="Arial" w:hAnsi="Arial" w:cs="Arial"/>
          <w:b/>
          <w:sz w:val="19"/>
          <w:szCs w:val="19"/>
        </w:rPr>
        <w:t>tohoto řešení</w:t>
      </w:r>
      <w:r w:rsidRPr="00A54072">
        <w:rPr>
          <w:rFonts w:ascii="Arial" w:hAnsi="Arial" w:cs="Arial"/>
          <w:b/>
          <w:sz w:val="19"/>
          <w:szCs w:val="19"/>
        </w:rPr>
        <w:t xml:space="preserve"> bude frekvence provozu stejná jako dosud, provoz ale bude bezpečnější</w:t>
      </w:r>
      <w:r>
        <w:rPr>
          <w:rFonts w:ascii="Arial" w:hAnsi="Arial" w:cs="Arial"/>
          <w:b/>
          <w:sz w:val="19"/>
          <w:szCs w:val="19"/>
        </w:rPr>
        <w:t xml:space="preserve"> a logičtější</w:t>
      </w:r>
      <w:r w:rsidRPr="00A54072">
        <w:rPr>
          <w:rFonts w:ascii="Arial" w:hAnsi="Arial" w:cs="Arial"/>
          <w:b/>
          <w:sz w:val="19"/>
          <w:szCs w:val="19"/>
        </w:rPr>
        <w:t>, protože nebude docházet k nebezpečným situacím při průjezdu ČS a ke zmatkům při dokazování, kdo je zákazník ČS a kdo není.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Ve Vysoké nad Labem dne …………………………</w:t>
      </w:r>
      <w:proofErr w:type="gramStart"/>
      <w:r>
        <w:rPr>
          <w:rFonts w:ascii="Arial" w:hAnsi="Arial" w:cs="Arial"/>
          <w:sz w:val="19"/>
          <w:szCs w:val="19"/>
        </w:rPr>
        <w:t>…..</w:t>
      </w:r>
      <w:proofErr w:type="gramEnd"/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Jméno a příjmení: …………………………………….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Datum narození: ………………………………………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 TP: …………………………………………….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Podpis:………………………………………………….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DB797C" w:rsidRDefault="00DB797C"/>
    <w:sectPr w:rsidR="00DB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A0"/>
    <w:rsid w:val="00702508"/>
    <w:rsid w:val="00AB1CA0"/>
    <w:rsid w:val="00D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69F8-3FE1-4B2C-B765-F9F5CC37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rsid w:val="00AB1CA0"/>
    <w:pPr>
      <w:ind w:left="835" w:right="-36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2</cp:revision>
  <dcterms:created xsi:type="dcterms:W3CDTF">2016-08-03T09:27:00Z</dcterms:created>
  <dcterms:modified xsi:type="dcterms:W3CDTF">2016-08-03T09:35:00Z</dcterms:modified>
</cp:coreProperties>
</file>